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ind w:left="0" w:right="0"/>
        <w:jc w:val="center"/>
        <w:rPr>
          <w:rFonts w:hint="eastAsia" w:ascii="方正小标宋_GBK" w:hAnsi="方正小标宋_GBK" w:eastAsia="方正小标宋_GBK" w:cs="方正小标宋_GBK"/>
          <w:sz w:val="38"/>
          <w:szCs w:val="38"/>
          <w:lang w:val="en-US"/>
        </w:rPr>
      </w:pPr>
      <w:bookmarkStart w:id="0" w:name="_GoBack"/>
      <w:r>
        <w:rPr>
          <w:rFonts w:hint="eastAsia" w:ascii="方正小标宋_GBK" w:hAnsi="方正小标宋_GBK" w:eastAsia="方正小标宋_GBK" w:cs="方正小标宋_GBK"/>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黑体" w:hAnsi="宋体" w:eastAsia="黑体" w:cs="黑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eastAsia="黑体"/>
          <w:b/>
          <w:bCs w:val="0"/>
          <w:sz w:val="24"/>
          <w:szCs w:val="24"/>
          <w:lang w:val="en-US"/>
        </w:rPr>
      </w:pPr>
      <w:r>
        <w:rPr>
          <w:rFonts w:hint="eastAsia" w:ascii="Times New Roman" w:hAnsi="Times New Roman" w:eastAsia="仿宋_GB2312" w:cs="仿宋_GB2312"/>
          <w:b/>
          <w:bCs w:val="0"/>
          <w:kern w:val="2"/>
          <w:sz w:val="24"/>
          <w:szCs w:val="24"/>
          <w:lang w:val="en-US" w:eastAsia="zh-CN" w:bidi="ar"/>
        </w:rPr>
        <w:t>填表日期</w:t>
      </w:r>
      <w:r>
        <w:rPr>
          <w:rFonts w:hint="default" w:ascii="Times New Roman" w:hAnsi="Times New Roman" w:eastAsia="仿宋_GB2312" w:cs="Times New Roman"/>
          <w:b/>
          <w:bCs w:val="0"/>
          <w:kern w:val="2"/>
          <w:sz w:val="24"/>
          <w:szCs w:val="24"/>
          <w:lang w:val="en-US" w:eastAsia="zh-CN" w:bidi="ar"/>
        </w:rPr>
        <w:t xml:space="preserve"> </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年</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月</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bCs/>
                <w:kern w:val="2"/>
                <w:sz w:val="21"/>
                <w:szCs w:val="21"/>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hAnsi="宋体"/>
                <w:sz w:val="24"/>
                <w:szCs w:val="24"/>
                <w:lang w:eastAsia="zh-CN"/>
              </w:rPr>
              <w:t>武汉楷迩环保设备有限公司年产</w:t>
            </w:r>
            <w:r>
              <w:rPr>
                <w:rFonts w:hint="eastAsia" w:hAnsi="宋体"/>
                <w:sz w:val="24"/>
                <w:szCs w:val="24"/>
                <w:lang w:val="en-US" w:eastAsia="zh-CN"/>
              </w:rPr>
              <w:t>300辆高端城市排水管网养护专用汽车改装项目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黑体" w:hAnsi="宋体" w:eastAsia="黑体" w:cs="黑体"/>
                <w:sz w:val="21"/>
                <w:szCs w:val="21"/>
                <w:lang w:val="en-US"/>
              </w:rPr>
            </w:pPr>
            <w:r>
              <w:rPr>
                <w:rFonts w:hint="eastAsia" w:ascii="黑体" w:hAnsi="宋体" w:eastAsia="黑体" w:cs="黑体"/>
                <w:kern w:val="2"/>
                <w:sz w:val="21"/>
                <w:szCs w:val="21"/>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649" w:hRule="atLeast"/>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与本项目环境影响和环境保护措施有关的建议和意见</w:t>
            </w:r>
            <w:r>
              <w:rPr>
                <w:rFonts w:hint="eastAsia" w:ascii="宋体" w:hAnsi="宋体" w:eastAsia="宋体" w:cs="宋体"/>
                <w:kern w:val="2"/>
                <w:sz w:val="21"/>
                <w:szCs w:val="21"/>
                <w:lang w:val="en-US" w:eastAsia="zh-CN" w:bidi="ar"/>
              </w:rPr>
              <w:t>（</w:t>
            </w:r>
            <w:r>
              <w:rPr>
                <w:rFonts w:hint="eastAsia" w:ascii="宋体" w:hAnsi="宋体" w:eastAsia="宋体" w:cs="宋体"/>
                <w:b/>
                <w:kern w:val="2"/>
                <w:sz w:val="21"/>
                <w:szCs w:val="21"/>
                <w:lang w:val="en-US" w:eastAsia="zh-CN" w:bidi="ar"/>
              </w:rPr>
              <w:t>注：</w:t>
            </w:r>
            <w:r>
              <w:rPr>
                <w:rFonts w:hint="eastAsia" w:ascii="宋体" w:hAnsi="宋体" w:eastAsia="宋体" w:cs="宋体"/>
                <w:kern w:val="2"/>
                <w:sz w:val="21"/>
                <w:szCs w:val="21"/>
                <w:lang w:val="en-US" w:eastAsia="zh-CN" w:bidi="ar"/>
              </w:rPr>
              <w:t>根据《环境影响评价公众参与办法》规定，涉及</w:t>
            </w:r>
            <w:r>
              <w:rPr>
                <w:rFonts w:hint="eastAsia" w:ascii="宋体" w:hAnsi="宋体" w:eastAsia="宋体" w:cs="宋体"/>
                <w:b/>
                <w:kern w:val="2"/>
                <w:sz w:val="21"/>
                <w:szCs w:val="21"/>
                <w:lang w:val="en-US" w:eastAsia="zh-CN" w:bidi="ar"/>
              </w:rPr>
              <w:t>征地拆迁、财产、就业</w:t>
            </w:r>
            <w:r>
              <w:rPr>
                <w:rFonts w:hint="eastAsia" w:ascii="宋体" w:hAnsi="宋体" w:eastAsia="宋体" w:cs="宋体"/>
                <w:kern w:val="2"/>
                <w:sz w:val="21"/>
                <w:szCs w:val="21"/>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黑体" w:hAnsi="宋体" w:eastAsia="黑体" w:cs="黑体"/>
                <w:sz w:val="21"/>
                <w:szCs w:val="21"/>
                <w:lang w:val="en-US"/>
              </w:rPr>
            </w:pPr>
            <w:r>
              <w:rPr>
                <w:rFonts w:hint="eastAsia" w:ascii="黑体" w:hAnsi="宋体" w:eastAsia="黑体" w:cs="黑体"/>
                <w:kern w:val="2"/>
                <w:sz w:val="21"/>
                <w:szCs w:val="21"/>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kern w:val="2"/>
                <w:sz w:val="21"/>
                <w:szCs w:val="21"/>
                <w:lang w:val="en-US" w:eastAsia="zh-CN" w:bidi="ar"/>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kern w:val="2"/>
                <w:sz w:val="21"/>
                <w:szCs w:val="21"/>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kern w:val="2"/>
                <w:sz w:val="21"/>
                <w:szCs w:val="21"/>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r>
              <w:rPr>
                <w:rFonts w:hint="eastAsia" w:ascii="宋体" w:hAnsi="宋体" w:eastAsia="宋体" w:cs="宋体"/>
                <w:kern w:val="2"/>
                <w:sz w:val="21"/>
                <w:szCs w:val="21"/>
                <w:lang w:val="en-US" w:eastAsia="zh-CN" w:bidi="ar"/>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eastAsia" w:ascii="宋体" w:hAnsi="宋体" w:eastAsia="宋体" w:cs="宋体"/>
                <w:bCs/>
                <w:sz w:val="21"/>
                <w:szCs w:val="21"/>
                <w:lang w:val="en-US"/>
              </w:rPr>
            </w:pPr>
            <w:r>
              <w:rPr>
                <w:rFonts w:hint="eastAsia" w:ascii="宋体" w:hAnsi="宋体" w:eastAsia="宋体" w:cs="宋体"/>
                <w:bCs/>
                <w:kern w:val="2"/>
                <w:sz w:val="21"/>
                <w:szCs w:val="21"/>
                <w:lang w:val="en-US" w:eastAsia="zh-CN" w:bidi="ar"/>
              </w:rPr>
              <w:t>注：法人或其他组织信息原则上可以公开，若涉及不能公开的信息请在此栏中注明法律依据和不能公开的具体信息。</w:t>
            </w:r>
          </w:p>
        </w:tc>
      </w:tr>
    </w:tbl>
    <w:p>
      <w:pPr>
        <w:keepNext w:val="0"/>
        <w:keepLines w:val="0"/>
        <w:widowControl w:val="0"/>
        <w:suppressLineNumbers w:val="0"/>
        <w:spacing w:before="0" w:beforeAutospacing="0" w:after="0" w:afterAutospacing="0"/>
        <w:ind w:left="0" w:right="0"/>
        <w:jc w:val="both"/>
        <w:rPr>
          <w:lang w:val="en-US"/>
        </w:rPr>
      </w:pPr>
    </w:p>
    <w:p>
      <w:pPr>
        <w:rPr>
          <w:rFonts w:hint="eastAsia"/>
          <w:lang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8D17EC"/>
    <w:rsid w:val="24C46218"/>
    <w:rsid w:val="268774C9"/>
    <w:rsid w:val="488D1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2018-12-27T00:39:00Z</dcterms:created>
  <dc:creator>斩风无痕</dc:creator>
  <cp:lastModifiedBy>斩风无痕</cp:lastModifiedBy>
  <dcterms:modified xsi:type="dcterms:W3CDTF">2018-12-27T04:48:37Z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2052-11.1.0.8327</vt:lpwstr>
  </property>
</Properties>
</file>